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53" w:rsidRPr="00D20A53" w:rsidRDefault="00D20A53" w:rsidP="00D2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53">
        <w:rPr>
          <w:rFonts w:ascii="Times New Roman" w:eastAsia="Times New Roman" w:hAnsi="Times New Roman" w:cs="Times New Roman"/>
          <w:sz w:val="24"/>
          <w:szCs w:val="24"/>
        </w:rPr>
        <w:t>Прокуратура города разъясняет следующее.</w:t>
      </w:r>
    </w:p>
    <w:p w:rsidR="00D20A53" w:rsidRPr="00D20A53" w:rsidRDefault="00D20A53" w:rsidP="00D2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A53" w:rsidRPr="00D20A53" w:rsidRDefault="00D20A53" w:rsidP="00D2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53">
        <w:rPr>
          <w:rFonts w:ascii="Times New Roman" w:eastAsia="Times New Roman" w:hAnsi="Times New Roman" w:cs="Times New Roman"/>
          <w:sz w:val="24"/>
          <w:szCs w:val="24"/>
        </w:rPr>
        <w:t xml:space="preserve">С момента начала осуществления региональным оператором по обращению с твёрдыми коммунальными отходами деятельности по оказанию населению соответствующей услуги, в прокуратуре города существенно возросло количество поступивших обращений граждан, в связи с чем доводим до Вашего сведения изменения законодательства в сфере </w:t>
      </w:r>
      <w:proofErr w:type="spellStart"/>
      <w:proofErr w:type="gramStart"/>
      <w:r w:rsidRPr="00D20A53">
        <w:rPr>
          <w:rFonts w:ascii="Times New Roman" w:eastAsia="Times New Roman" w:hAnsi="Times New Roman" w:cs="Times New Roman"/>
          <w:sz w:val="24"/>
          <w:szCs w:val="24"/>
        </w:rPr>
        <w:t>жилищно</w:t>
      </w:r>
      <w:proofErr w:type="spellEnd"/>
      <w:r w:rsidRPr="00D20A53">
        <w:rPr>
          <w:rFonts w:ascii="Times New Roman" w:eastAsia="Times New Roman" w:hAnsi="Times New Roman" w:cs="Times New Roman"/>
          <w:sz w:val="24"/>
          <w:szCs w:val="24"/>
        </w:rPr>
        <w:t>- коммунального</w:t>
      </w:r>
      <w:proofErr w:type="gramEnd"/>
      <w:r w:rsidRPr="00D20A53">
        <w:rPr>
          <w:rFonts w:ascii="Times New Roman" w:eastAsia="Times New Roman" w:hAnsi="Times New Roman" w:cs="Times New Roman"/>
          <w:sz w:val="24"/>
          <w:szCs w:val="24"/>
        </w:rPr>
        <w:t xml:space="preserve"> хозяйства в части обращения с твердыми коммунальными отходами. </w:t>
      </w:r>
    </w:p>
    <w:p w:rsidR="00D20A53" w:rsidRPr="00D20A53" w:rsidRDefault="00D20A53" w:rsidP="00D2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53">
        <w:rPr>
          <w:rFonts w:ascii="Times New Roman" w:eastAsia="Times New Roman" w:hAnsi="Times New Roman" w:cs="Times New Roman"/>
          <w:sz w:val="24"/>
          <w:szCs w:val="24"/>
        </w:rPr>
        <w:t>С 01.01.2019 применяется положения Федерального закона от 31.12.2017 №503-Ф3 "О внесении изменений в Федеральный закон "Об отходах производства и потребления" и отдельные законодательные акты Российской Федерации", касающиеся порядка деятельности по обращению с твердыми коммунальными отходами. Новый порядок предусматривает централизованный сбор, транспортирование, обработку, утилизацию, обезвреживание, захоронение ТКО силами выбранных областными органами власти региональных операторов. Указанная деятельность осуществляется как в отношении отходов, поступающих от населения и предприятий, так и несанкционированных свалок мусора.</w:t>
      </w:r>
    </w:p>
    <w:p w:rsidR="00D20A53" w:rsidRPr="00D20A53" w:rsidRDefault="00D20A53" w:rsidP="00D2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53">
        <w:rPr>
          <w:rFonts w:ascii="Times New Roman" w:eastAsia="Times New Roman" w:hAnsi="Times New Roman" w:cs="Times New Roman"/>
          <w:sz w:val="24"/>
          <w:szCs w:val="24"/>
        </w:rPr>
        <w:t>По результатам конкурсного отбора, статус регионального оператора по обращению с ТКО на территории  Брянской области присвоен ОАО “Чистая Планета”.</w:t>
      </w:r>
    </w:p>
    <w:p w:rsidR="00D20A53" w:rsidRPr="00D20A53" w:rsidRDefault="00D20A53" w:rsidP="00D2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A53">
        <w:rPr>
          <w:rFonts w:ascii="Times New Roman" w:eastAsia="Times New Roman" w:hAnsi="Times New Roman" w:cs="Times New Roman"/>
          <w:sz w:val="24"/>
          <w:szCs w:val="24"/>
        </w:rPr>
        <w:t>Как следует из ст. 24.7 Федерального закона от 24.06.1998 №89-ФЗ "Об отходах производства и потребления", п. 8(1) Правил обращения с твердыми коммунальными отходами, утвержденных постановлением Правительства Российской Федерации от 12.11.2016 №1156 (далее Правила), договоры на оказание услуг по обращению с твердыми коммунальными отходами должны заключаться с региональным оператором собственниками твердых коммунальных отходов, образующихся во всех жилых и нежилых зданиях</w:t>
      </w:r>
      <w:proofErr w:type="gramEnd"/>
      <w:r w:rsidRPr="00D20A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20A53">
        <w:rPr>
          <w:rFonts w:ascii="Times New Roman" w:eastAsia="Times New Roman" w:hAnsi="Times New Roman" w:cs="Times New Roman"/>
          <w:sz w:val="24"/>
          <w:szCs w:val="24"/>
        </w:rPr>
        <w:t>строениях</w:t>
      </w:r>
      <w:proofErr w:type="gramEnd"/>
      <w:r w:rsidRPr="00D20A53">
        <w:rPr>
          <w:rFonts w:ascii="Times New Roman" w:eastAsia="Times New Roman" w:hAnsi="Times New Roman" w:cs="Times New Roman"/>
          <w:sz w:val="24"/>
          <w:szCs w:val="24"/>
        </w:rPr>
        <w:t>, сооружениях. При этом</w:t>
      </w:r>
      <w:proofErr w:type="gramStart"/>
      <w:r w:rsidRPr="00D20A5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20A53">
        <w:rPr>
          <w:rFonts w:ascii="Times New Roman" w:eastAsia="Times New Roman" w:hAnsi="Times New Roman" w:cs="Times New Roman"/>
          <w:sz w:val="24"/>
          <w:szCs w:val="24"/>
        </w:rPr>
        <w:t xml:space="preserve"> для собственников помещений в жилых многоквартирных домах услуга по вывозу и захоронению твердых коммунальных отходов исключается из состава платы за содержание жилого помещения и в настоящее время учитывается как отдельная коммунальная услуга. Услуги по обращению с отходами предоставляются независимо от наличия или отсутствия у потребителя заключенного в письменной форме договора с региональным оператором.</w:t>
      </w:r>
    </w:p>
    <w:p w:rsidR="00D20A53" w:rsidRPr="00D20A53" w:rsidRDefault="00D20A53" w:rsidP="00D2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53">
        <w:rPr>
          <w:rFonts w:ascii="Times New Roman" w:eastAsia="Times New Roman" w:hAnsi="Times New Roman" w:cs="Times New Roman"/>
          <w:sz w:val="24"/>
          <w:szCs w:val="24"/>
        </w:rPr>
        <w:t>Порядок заключения договора определен Правилами обращения с ТКО, утвержденными постановлением Правительства Российской Федерации от 12.11.2016 № 1156, согласно которым соглашение считается заключенным на 16-й рабочий день после размещения региональным оператором предложения о его заключении на своем официальном сайте, если от потребителя не поступило каких-либо иных документов. До дня заключения договора услуга оказывается в соответствии с условиями типового договора (форма установлена Правительством РФ) и также подлежит оплате.</w:t>
      </w:r>
    </w:p>
    <w:p w:rsidR="00D20A53" w:rsidRDefault="00D20A53" w:rsidP="00D2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A53">
        <w:rPr>
          <w:rFonts w:ascii="Times New Roman" w:eastAsia="Times New Roman" w:hAnsi="Times New Roman" w:cs="Times New Roman"/>
          <w:sz w:val="24"/>
          <w:szCs w:val="24"/>
        </w:rPr>
        <w:t xml:space="preserve">При этом, уклонение от заключения соответствующего договора, а равно оплаты услуг регионального оператора может повлечь за собой </w:t>
      </w:r>
      <w:proofErr w:type="spellStart"/>
      <w:r w:rsidRPr="00D20A53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D20A53">
        <w:rPr>
          <w:rFonts w:ascii="Times New Roman" w:eastAsia="Times New Roman" w:hAnsi="Times New Roman" w:cs="Times New Roman"/>
          <w:sz w:val="24"/>
          <w:szCs w:val="24"/>
        </w:rPr>
        <w:t>- правовую (в виде начисления пени и последующего взыскания в судебном порядке задолженности) и административную (по ст. 8.2</w:t>
      </w:r>
      <w:proofErr w:type="gramStart"/>
      <w:r w:rsidRPr="00D20A53">
        <w:rPr>
          <w:rFonts w:ascii="Times New Roman" w:eastAsia="Times New Roman" w:hAnsi="Times New Roman" w:cs="Times New Roman"/>
          <w:sz w:val="24"/>
          <w:szCs w:val="24"/>
        </w:rPr>
        <w:t> К</w:t>
      </w:r>
      <w:proofErr w:type="gramEnd"/>
      <w:r w:rsidRPr="00D20A53">
        <w:rPr>
          <w:rFonts w:ascii="Times New Roman" w:eastAsia="Times New Roman" w:hAnsi="Times New Roman" w:cs="Times New Roman"/>
          <w:sz w:val="24"/>
          <w:szCs w:val="24"/>
        </w:rPr>
        <w:t>о АП РФ за несоблюдение экологических и санитарно-эпидемиологических требований при обращении с отходами) ответственность.</w:t>
      </w:r>
    </w:p>
    <w:p w:rsidR="00D20A53" w:rsidRDefault="00D20A53" w:rsidP="00D2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0A53" w:rsidRPr="00D20A53" w:rsidRDefault="00D20A53" w:rsidP="00D2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помощник прокурора                                                                                               Кузнецов Д.А</w:t>
      </w:r>
    </w:p>
    <w:p w:rsidR="0071711B" w:rsidRDefault="0071711B"/>
    <w:sectPr w:rsidR="0071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A53"/>
    <w:rsid w:val="0071711B"/>
    <w:rsid w:val="00D2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0">
    <w:name w:val="bodytext0"/>
    <w:basedOn w:val="a"/>
    <w:rsid w:val="00D2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text"/>
    <w:basedOn w:val="a0"/>
    <w:rsid w:val="00D2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2019-06-06T12:27:00Z</dcterms:created>
  <dcterms:modified xsi:type="dcterms:W3CDTF">2019-06-06T12:31:00Z</dcterms:modified>
</cp:coreProperties>
</file>