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16" w:rsidRDefault="0073273F" w:rsidP="0073273F">
      <w:pPr>
        <w:jc w:val="center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  <w:r w:rsidRPr="0073273F"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  <w:t>Обеспечение средствами реабилитации детей-инвалидов</w:t>
      </w:r>
      <w:r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  <w:t>.</w:t>
      </w:r>
    </w:p>
    <w:p w:rsidR="0073273F" w:rsidRDefault="0073273F" w:rsidP="007327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3273F" w:rsidRDefault="0073273F" w:rsidP="007327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Порядок обеспечения инвалидов, в т.ч. детей, техническими средствами реабилитации установлен постановлением Правительства РФ от 07.04.2008 № 240.</w:t>
      </w:r>
    </w:p>
    <w:p w:rsidR="0073273F" w:rsidRDefault="0073273F" w:rsidP="007327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Для получения технического средства, предусмотренного индивидуальной программой реабилитации и </w:t>
      </w:r>
      <w:proofErr w:type="spellStart"/>
      <w:r>
        <w:rPr>
          <w:color w:val="333333"/>
          <w:sz w:val="28"/>
          <w:szCs w:val="28"/>
        </w:rPr>
        <w:t>абилитации</w:t>
      </w:r>
      <w:proofErr w:type="spellEnd"/>
      <w:r>
        <w:rPr>
          <w:color w:val="333333"/>
          <w:sz w:val="28"/>
          <w:szCs w:val="28"/>
        </w:rPr>
        <w:t xml:space="preserve"> ребенка, его законному представителю следует подать в территориальный орган Фонда социального страхования РФ по месту жительства заявление, которое подлежит рассмотрению в 15-дневный срок.</w:t>
      </w:r>
    </w:p>
    <w:p w:rsidR="0073273F" w:rsidRDefault="0073273F" w:rsidP="007327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При наличии государственного контракта на поставку требуемого технического средства направление на его получение выдается сразу, а при отсутствии заявление учитывается и после заключения контракта направление выдается в 7-дневный срок.</w:t>
      </w:r>
    </w:p>
    <w:p w:rsidR="0073273F" w:rsidRDefault="0073273F" w:rsidP="007327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Законный представитель ребенка вправе получить компенсацию за самостоятельно приобретенное техническое средство реабилитации в порядке, установленном приказом </w:t>
      </w:r>
      <w:proofErr w:type="spellStart"/>
      <w:r>
        <w:rPr>
          <w:color w:val="333333"/>
          <w:sz w:val="28"/>
          <w:szCs w:val="28"/>
        </w:rPr>
        <w:t>Минздравсоцразвития</w:t>
      </w:r>
      <w:proofErr w:type="spellEnd"/>
      <w:r>
        <w:rPr>
          <w:color w:val="333333"/>
          <w:sz w:val="28"/>
          <w:szCs w:val="28"/>
        </w:rPr>
        <w:t xml:space="preserve"> России от 31.01.2011 № 57-н.</w:t>
      </w:r>
    </w:p>
    <w:p w:rsidR="0073273F" w:rsidRDefault="0073273F" w:rsidP="007327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Размер компенсации определяется в соответствии со стоимостью аналогичного реабилитационного средства, приобретенного Фондом в рамках последнего заключенного государственного контракта, обязательства сторон по которому на момент обращения исполнены.</w:t>
      </w:r>
    </w:p>
    <w:p w:rsidR="0073273F" w:rsidRDefault="0073273F" w:rsidP="007327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 территориального органа по заявлению законного представителя может быть обжаловано в Фонд социального страхования Российской Федерации либо в прокуратуру по месту жительства, а также в суд.</w:t>
      </w:r>
    </w:p>
    <w:p w:rsidR="0073273F" w:rsidRDefault="0073273F" w:rsidP="007327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73273F" w:rsidRDefault="0073273F" w:rsidP="0073273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Помощник прокурора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>Л.С. Глущик</w:t>
      </w:r>
    </w:p>
    <w:p w:rsidR="0073273F" w:rsidRDefault="0073273F" w:rsidP="0073273F">
      <w:pPr>
        <w:jc w:val="center"/>
        <w:rPr>
          <w:rFonts w:ascii="Times New Roman" w:hAnsi="Times New Roman" w:cs="Times New Roman"/>
        </w:rPr>
      </w:pPr>
    </w:p>
    <w:p w:rsidR="0073273F" w:rsidRPr="0073273F" w:rsidRDefault="0073273F" w:rsidP="0073273F">
      <w:pPr>
        <w:jc w:val="center"/>
        <w:rPr>
          <w:rFonts w:ascii="Times New Roman" w:hAnsi="Times New Roman" w:cs="Times New Roman"/>
        </w:rPr>
      </w:pPr>
    </w:p>
    <w:sectPr w:rsidR="0073273F" w:rsidRPr="0073273F" w:rsidSect="00C7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273F"/>
    <w:rsid w:val="000C2E2A"/>
    <w:rsid w:val="0073273F"/>
    <w:rsid w:val="00A24DDA"/>
    <w:rsid w:val="00C7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2022-09-26T10:57:00Z</cp:lastPrinted>
  <dcterms:created xsi:type="dcterms:W3CDTF">2022-09-26T11:11:00Z</dcterms:created>
  <dcterms:modified xsi:type="dcterms:W3CDTF">2022-09-26T11:11:00Z</dcterms:modified>
</cp:coreProperties>
</file>