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C6" w:rsidRPr="00E30EC6" w:rsidRDefault="00E30EC6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30EC6">
        <w:rPr>
          <w:rFonts w:ascii="Times New Roman" w:hAnsi="Times New Roman" w:cs="Times New Roman"/>
          <w:b/>
          <w:sz w:val="24"/>
        </w:rPr>
        <w:t>С 1 января 2020 года вступил в силу закон об ответственном обращении с животными</w:t>
      </w:r>
    </w:p>
    <w:p w:rsidR="00E30EC6" w:rsidRPr="005C6621" w:rsidRDefault="00E30EC6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Отношения в области обращения с животными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E30EC6" w:rsidRPr="005C6621" w:rsidRDefault="00E30EC6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С 1 января 2020 года Законом запрещено выгуливать потенциально опасных собак без намордника и поводка независимо от места выгула.</w:t>
      </w:r>
    </w:p>
    <w:p w:rsidR="00E30EC6" w:rsidRPr="005C6621" w:rsidRDefault="00E30EC6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Запрет не распространяется на случаи, если потенциально опасная собака находится на огороженной территории, принадлежащей владельцу этой собаки на праве собственности или ином законном основании, но о наличии этой собаки должна быть сделана предупреждающая надпись при входе на данную территорию.</w:t>
      </w:r>
    </w:p>
    <w:p w:rsidR="00E30EC6" w:rsidRPr="005C6621" w:rsidRDefault="00E30EC6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29.07.2019 № 974 утвержден перечень потенциально опасных собак.  К ним относятся: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акбаш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, американский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бандог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амбульдог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, бразильский бульдог,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 Кутта, бульдог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алапахский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 чистокровный (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бэндог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волко-собачьи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 гибриды,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волкособ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, гибрид волка, гуль дог,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питбульмастиф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>, северокавказская собака, метисы вышеназванных собак.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обеспечивать уборку продуктов жизнедеятельности животного в местах и на территориях общего пользования;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За нарушение вышеназванных правил содержания животных и обращения с ними предусмотрена административная, уголовная и гражданско-правовая ответственность.</w:t>
      </w:r>
    </w:p>
    <w:p w:rsidR="005C6621" w:rsidRPr="005C6621" w:rsidRDefault="005C662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6621">
        <w:rPr>
          <w:rFonts w:ascii="Times New Roman" w:hAnsi="Times New Roman" w:cs="Times New Roman"/>
        </w:rPr>
        <w:t xml:space="preserve">Согласно Закону Брянской области " Об административных правонарушениях" от 01.07.2007 года № 88-З, установлена ответственность за </w:t>
      </w:r>
      <w:r>
        <w:rPr>
          <w:rFonts w:ascii="Times New Roman" w:hAnsi="Times New Roman" w:cs="Times New Roman"/>
        </w:rPr>
        <w:t>на</w:t>
      </w:r>
      <w:r w:rsidRPr="005C6621">
        <w:rPr>
          <w:rFonts w:ascii="Times New Roman" w:hAnsi="Times New Roman" w:cs="Times New Roman"/>
        </w:rPr>
        <w:t>рушение правил содержания домашних животных в городах и иных населенных пунктах и непринятие мер к отлову и содержанию безнадзорных животных:</w:t>
      </w:r>
    </w:p>
    <w:p w:rsidR="005C6621" w:rsidRPr="005C6621" w:rsidRDefault="005C662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6621">
        <w:rPr>
          <w:rFonts w:ascii="Times New Roman" w:hAnsi="Times New Roman" w:cs="Times New Roman"/>
        </w:rPr>
        <w:t xml:space="preserve">1. Нарушение правил содержания домашних животных в городах и иных населенных пунктах влечет наложение административного штрафа в размере от одной тысячи до двух тысяч рублей. </w:t>
      </w:r>
      <w:r w:rsidRPr="005C6621">
        <w:rPr>
          <w:rFonts w:ascii="Times New Roman" w:hAnsi="Times New Roman" w:cs="Times New Roman"/>
        </w:rPr>
        <w:br/>
      </w:r>
      <w:r w:rsidRPr="005C6621">
        <w:rPr>
          <w:rFonts w:ascii="Times New Roman" w:hAnsi="Times New Roman" w:cs="Times New Roman"/>
        </w:rPr>
        <w:tab/>
        <w:t>2. Действия (бездействие), предусмотренные пунктом 1 настоящей статьи, повлекшие по неосторожности причинение вреда здоровью человека, если это деяние не содержит признаков преступления, предусмотренного ст. 118 УК РФ наложение административного штрафа в размере от двух тысяч до пяти тысяч рублей.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Владелец животного</w:t>
      </w:r>
      <w:r w:rsidR="00AA2D0D" w:rsidRPr="005C6621">
        <w:rPr>
          <w:rFonts w:ascii="Times New Roman" w:hAnsi="Times New Roman" w:cs="Times New Roman"/>
          <w:sz w:val="24"/>
          <w:szCs w:val="24"/>
        </w:rPr>
        <w:t>, которое  уничтожило или повредило чужое имущество,</w:t>
      </w:r>
      <w:r w:rsidRPr="005C6621">
        <w:rPr>
          <w:rFonts w:ascii="Times New Roman" w:hAnsi="Times New Roman" w:cs="Times New Roman"/>
          <w:sz w:val="24"/>
          <w:szCs w:val="24"/>
        </w:rPr>
        <w:t xml:space="preserve"> может быть привлечен к административной ответственности по ст.7.17 </w:t>
      </w:r>
      <w:proofErr w:type="spellStart"/>
      <w:r w:rsidRPr="005C662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C6621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964BF7" w:rsidRPr="005C6621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21">
        <w:rPr>
          <w:rFonts w:ascii="Times New Roman" w:hAnsi="Times New Roman" w:cs="Times New Roman"/>
          <w:b/>
          <w:sz w:val="24"/>
          <w:szCs w:val="24"/>
        </w:rPr>
        <w:t>Гражданско-правовая ответственность</w:t>
      </w:r>
    </w:p>
    <w:p w:rsidR="00964BF7" w:rsidRDefault="00964BF7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21">
        <w:rPr>
          <w:rFonts w:ascii="Times New Roman" w:hAnsi="Times New Roman" w:cs="Times New Roman"/>
          <w:sz w:val="24"/>
          <w:szCs w:val="24"/>
        </w:rPr>
        <w:t>Вред, причиненный животным здоровью или имуществу других лиц, должен быть возмещен владельцем животного. Кроме того, с владельца в пользу пострадавшего может быть взыскана компенсация морального вреда (ст. 151, 1064, 1101 ГК РФ).</w:t>
      </w:r>
    </w:p>
    <w:p w:rsidR="005C6621" w:rsidRDefault="005C662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21" w:rsidRDefault="005C662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21" w:rsidRDefault="005C662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г. Дятьково</w:t>
      </w:r>
    </w:p>
    <w:p w:rsidR="005C6621" w:rsidRPr="005C6621" w:rsidRDefault="005C662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3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Кузнецов Д.А.</w:t>
      </w:r>
    </w:p>
    <w:p w:rsidR="00964BF7" w:rsidRPr="005C6621" w:rsidRDefault="00964BF7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F7" w:rsidRPr="00964BF7" w:rsidRDefault="00964BF7" w:rsidP="0096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A1" w:rsidRPr="00E30EC6" w:rsidRDefault="00F31CA1" w:rsidP="0078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31CA1" w:rsidRPr="00E30EC6" w:rsidSect="006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855"/>
    <w:multiLevelType w:val="multilevel"/>
    <w:tmpl w:val="08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0EC6"/>
    <w:rsid w:val="002B0876"/>
    <w:rsid w:val="005C6621"/>
    <w:rsid w:val="00667652"/>
    <w:rsid w:val="0078669C"/>
    <w:rsid w:val="00964BF7"/>
    <w:rsid w:val="009B241F"/>
    <w:rsid w:val="00AA2D0D"/>
    <w:rsid w:val="00E30EC6"/>
    <w:rsid w:val="00F3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52"/>
  </w:style>
  <w:style w:type="paragraph" w:styleId="2">
    <w:name w:val="heading 2"/>
    <w:basedOn w:val="a"/>
    <w:link w:val="20"/>
    <w:uiPriority w:val="9"/>
    <w:qFormat/>
    <w:rsid w:val="00E3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E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0EC6"/>
    <w:rPr>
      <w:b/>
      <w:bCs/>
    </w:rPr>
  </w:style>
  <w:style w:type="paragraph" w:styleId="a4">
    <w:name w:val="Normal (Web)"/>
    <w:basedOn w:val="a"/>
    <w:uiPriority w:val="99"/>
    <w:semiHidden/>
    <w:unhideWhenUsed/>
    <w:rsid w:val="00E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8669C"/>
  </w:style>
  <w:style w:type="character" w:styleId="a5">
    <w:name w:val="Hyperlink"/>
    <w:basedOn w:val="a0"/>
    <w:uiPriority w:val="99"/>
    <w:semiHidden/>
    <w:unhideWhenUsed/>
    <w:rsid w:val="00964B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C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2020-04-22T06:09:00Z</dcterms:created>
  <dcterms:modified xsi:type="dcterms:W3CDTF">2020-06-08T14:09:00Z</dcterms:modified>
</cp:coreProperties>
</file>